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0D6B" w14:textId="77777777" w:rsidR="005E34C5" w:rsidRPr="00DC62A4" w:rsidRDefault="005E34C5" w:rsidP="005E34C5">
      <w:pPr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BAE0D6C" w14:textId="77777777" w:rsidR="005E34C5" w:rsidRPr="00DC62A4" w:rsidRDefault="005E34C5" w:rsidP="005E34C5">
      <w:pPr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0BAE0D6D" w14:textId="77777777" w:rsidR="005E34C5" w:rsidRPr="00DC62A4" w:rsidRDefault="005E34C5" w:rsidP="005E34C5">
      <w:pPr>
        <w:ind w:left="5386"/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</w:pPr>
      <w:r w:rsidRPr="00DC62A4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2023 m. balandžio 27 d. sprendimu Nr. TS-</w:t>
      </w:r>
    </w:p>
    <w:p w14:paraId="0BAE0D6E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6F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ROKIŠKIO R</w:t>
      </w:r>
      <w:r w:rsidR="00C742E4">
        <w:rPr>
          <w:rFonts w:ascii="Times New Roman" w:hAnsi="Times New Roman" w:cs="Times New Roman"/>
          <w:b/>
          <w:sz w:val="24"/>
          <w:szCs w:val="24"/>
          <w:lang w:val="lt-LT"/>
        </w:rPr>
        <w:t xml:space="preserve">AJONO SAVIVALDYBĖS </w:t>
      </w:r>
      <w:r w:rsidR="00F24447">
        <w:rPr>
          <w:rFonts w:ascii="Times New Roman" w:hAnsi="Times New Roman" w:cs="Times New Roman"/>
          <w:b/>
          <w:sz w:val="24"/>
          <w:szCs w:val="24"/>
          <w:lang w:val="lt-LT"/>
        </w:rPr>
        <w:t>ŠVIETIMO</w:t>
      </w:r>
      <w:r w:rsidR="00F92B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ĮSTAIGŲ, TEIKIA</w:t>
      </w:r>
      <w:r w:rsidR="00F24447">
        <w:rPr>
          <w:rFonts w:ascii="Times New Roman" w:hAnsi="Times New Roman" w:cs="Times New Roman"/>
          <w:b/>
          <w:sz w:val="24"/>
          <w:szCs w:val="24"/>
          <w:lang w:val="lt-LT"/>
        </w:rPr>
        <w:t>NČIŲ IKIMOKYKLINĮ UGDYMĄ,</w:t>
      </w: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LAUKO AIKŠTELIŲ ATNAUJINIMO</w:t>
      </w: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TVARKOS APRAŠAS</w:t>
      </w:r>
    </w:p>
    <w:p w14:paraId="0BAE0D70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BAE0D71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14:paraId="0BAE0D72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14:paraId="0BAE0D73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74" w14:textId="0AF981B0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1. Rokiškio rajono savivaldybės </w:t>
      </w:r>
      <w:r w:rsidR="00F24447">
        <w:rPr>
          <w:rFonts w:ascii="Times New Roman" w:hAnsi="Times New Roman" w:cs="Times New Roman"/>
          <w:sz w:val="24"/>
          <w:szCs w:val="24"/>
          <w:lang w:val="lt-LT"/>
        </w:rPr>
        <w:t>švietimo</w:t>
      </w:r>
      <w:r w:rsidR="00F92B6B">
        <w:rPr>
          <w:rFonts w:ascii="Times New Roman" w:hAnsi="Times New Roman" w:cs="Times New Roman"/>
          <w:sz w:val="24"/>
          <w:szCs w:val="24"/>
          <w:lang w:val="lt-LT"/>
        </w:rPr>
        <w:t xml:space="preserve"> įstaigų, teikiančių</w:t>
      </w:r>
      <w:r w:rsidR="00F24447">
        <w:rPr>
          <w:rFonts w:ascii="Times New Roman" w:hAnsi="Times New Roman" w:cs="Times New Roman"/>
          <w:sz w:val="24"/>
          <w:szCs w:val="24"/>
          <w:lang w:val="lt-LT"/>
        </w:rPr>
        <w:t xml:space="preserve"> ikimokyklinį ugdymą,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lauko aikštelių atnaujinimo tvarkos aprašas (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toliau – Aprašas) reglamentuoja</w:t>
      </w:r>
      <w:r w:rsidR="00C742E4">
        <w:rPr>
          <w:rFonts w:ascii="Times New Roman" w:hAnsi="Times New Roman" w:cs="Times New Roman"/>
          <w:sz w:val="24"/>
          <w:szCs w:val="24"/>
          <w:lang w:val="lt-LT"/>
        </w:rPr>
        <w:t xml:space="preserve"> ikimokyklinio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ugdymo įstaigų,</w:t>
      </w:r>
      <w:r w:rsidR="0002084E">
        <w:rPr>
          <w:rFonts w:ascii="Times New Roman" w:hAnsi="Times New Roman" w:cs="Times New Roman"/>
          <w:sz w:val="24"/>
          <w:szCs w:val="24"/>
          <w:lang w:val="lt-LT"/>
        </w:rPr>
        <w:t xml:space="preserve"> mokyklų ikimokyklinio ugdymo skyrių,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daugiafunkcinių centrų (toliau – Švietimo įstaigos) finansavimo iš biudžeto lėšų vertinimo kriterijus, poreikio pateikimą, lėšų skyrimą.</w:t>
      </w:r>
    </w:p>
    <w:p w14:paraId="0BAE0D76" w14:textId="552D10B9" w:rsidR="005E34C5" w:rsidRDefault="005E34C5" w:rsidP="00E04836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="00463F1A">
        <w:rPr>
          <w:rFonts w:ascii="Times New Roman" w:hAnsi="Times New Roman" w:cs="Times New Roman"/>
          <w:sz w:val="24"/>
          <w:szCs w:val="24"/>
          <w:lang w:val="lt-LT"/>
        </w:rPr>
        <w:t xml:space="preserve"> Konkretų Rokiškio rajono savivaldybės tikslinės paskirties lėšų dydį kiekvienais metais, patvirtina savivaldybės biudžetą, nustato Rokiškio rajono savivaldybės taryba, numatydama jas savivaldybės administracijai savivaldybės veiklos plano programos </w:t>
      </w:r>
      <w:r w:rsidR="00463F1A" w:rsidRPr="005C32F9">
        <w:rPr>
          <w:rFonts w:ascii="Times New Roman" w:hAnsi="Times New Roman" w:cs="Times New Roman"/>
          <w:sz w:val="24"/>
          <w:szCs w:val="24"/>
          <w:lang w:val="lt-LT"/>
        </w:rPr>
        <w:t>,,Ugdymo kokybės ir mokymosi aplinkos užtikrinimas“</w:t>
      </w:r>
      <w:r w:rsidR="00463F1A">
        <w:rPr>
          <w:rFonts w:ascii="Times New Roman" w:hAnsi="Times New Roman" w:cs="Times New Roman"/>
          <w:sz w:val="24"/>
          <w:szCs w:val="24"/>
          <w:lang w:val="lt-LT"/>
        </w:rPr>
        <w:t xml:space="preserve"> (02) priemonei </w:t>
      </w:r>
      <w:r w:rsidR="00463F1A" w:rsidRPr="00463F1A">
        <w:rPr>
          <w:rFonts w:ascii="Times New Roman" w:hAnsi="Times New Roman" w:cs="Times New Roman"/>
          <w:sz w:val="24"/>
          <w:szCs w:val="24"/>
          <w:lang w:val="lt-LT"/>
        </w:rPr>
        <w:t>,,</w:t>
      </w:r>
      <w:r w:rsidR="00463F1A" w:rsidRPr="00463F1A">
        <w:rPr>
          <w:rFonts w:ascii="Times New Roman" w:eastAsia="Times New Roman" w:hAnsi="Times New Roman" w:cs="Times New Roman"/>
          <w:sz w:val="24"/>
          <w:szCs w:val="24"/>
          <w:lang w:val="lt-LT"/>
        </w:rPr>
        <w:t>Lauko aikštelėms ikimokyklinėse įstaigose atnaujinti ir darbo vietoms įvertinti“.</w:t>
      </w:r>
      <w:r w:rsidR="00463F1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Lėšas administruoja jų asignavimų valdytojas – Švietimo ir sporto skyrius.</w:t>
      </w:r>
    </w:p>
    <w:p w14:paraId="3645243E" w14:textId="77777777" w:rsidR="00463F1A" w:rsidRPr="00463F1A" w:rsidRDefault="00463F1A" w:rsidP="00463F1A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0BAE0D77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0BAE0D78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FINANSAVIMO VERTINIMO KRITERIJAI</w:t>
      </w:r>
    </w:p>
    <w:p w14:paraId="0BAE0D79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AE0D7A" w14:textId="0CC1387C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3. Lėšos Švietimo įstaigų lauko aikštel</w:t>
      </w:r>
      <w:r w:rsidR="00F64DAD">
        <w:rPr>
          <w:rFonts w:ascii="Times New Roman" w:hAnsi="Times New Roman" w:cs="Times New Roman"/>
          <w:sz w:val="24"/>
          <w:szCs w:val="24"/>
          <w:lang w:val="lt-LT"/>
        </w:rPr>
        <w:t>ėms atnaujinti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kiekvienais metais skiriamos iš programos ,,Ugdymo kokybės ir mokymosi aplinkos užtikrinimas“ Rokiškio rajono savivaldybės tarybos sprendimu siekiant pagerinti </w:t>
      </w:r>
      <w:proofErr w:type="spellStart"/>
      <w:r w:rsidRPr="00DC62A4">
        <w:rPr>
          <w:rFonts w:ascii="Times New Roman" w:hAnsi="Times New Roman" w:cs="Times New Roman"/>
          <w:sz w:val="24"/>
          <w:szCs w:val="24"/>
          <w:lang w:val="lt-LT"/>
        </w:rPr>
        <w:t>ugdymo(si</w:t>
      </w:r>
      <w:proofErr w:type="spellEnd"/>
      <w:r w:rsidRPr="00DC62A4">
        <w:rPr>
          <w:rFonts w:ascii="Times New Roman" w:hAnsi="Times New Roman" w:cs="Times New Roman"/>
          <w:sz w:val="24"/>
          <w:szCs w:val="24"/>
          <w:lang w:val="lt-LT"/>
        </w:rPr>
        <w:t>) aplinką.</w:t>
      </w:r>
    </w:p>
    <w:p w14:paraId="0BAE0D7B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 Finansavimas skiriamas vadovaujantis šiais vertinimo kriterijai:</w:t>
      </w:r>
    </w:p>
    <w:p w14:paraId="0BAE0D7C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4.1. higienos reikalavimų neatitikimo aktai;</w:t>
      </w:r>
    </w:p>
    <w:p w14:paraId="0BAE0D7D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4.2. lauko aikšt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elių įrenginiai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>avarinės būklės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BAE0D7E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4.3. suged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ę, susidėvėję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, suluž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="00DE50A1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>lauko aikštelių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įrenginiai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32F60" w:rsidRPr="00DC62A4">
        <w:rPr>
          <w:rFonts w:ascii="Times New Roman" w:hAnsi="Times New Roman" w:cs="Times New Roman"/>
          <w:sz w:val="24"/>
          <w:szCs w:val="24"/>
          <w:lang w:val="lt-LT"/>
        </w:rPr>
        <w:t>neatitinkantys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saugos reikalavimų;</w:t>
      </w:r>
    </w:p>
    <w:p w14:paraId="0BAE0D7F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>4.4</w:t>
      </w:r>
      <w:r w:rsidR="00E61F0D" w:rsidRPr="00DC62A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E50A1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27D50"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kokybiško ugdymo užtikrinimui </w:t>
      </w:r>
      <w:r w:rsidR="00DC62A4">
        <w:rPr>
          <w:rFonts w:ascii="Times New Roman" w:hAnsi="Times New Roman" w:cs="Times New Roman"/>
          <w:sz w:val="24"/>
          <w:szCs w:val="24"/>
          <w:lang w:val="lt-LT"/>
        </w:rPr>
        <w:t xml:space="preserve">reikalingi </w:t>
      </w:r>
      <w:r w:rsidR="008D6EE2" w:rsidRPr="00DC62A4">
        <w:rPr>
          <w:rFonts w:ascii="Times New Roman" w:hAnsi="Times New Roman" w:cs="Times New Roman"/>
          <w:sz w:val="24"/>
          <w:szCs w:val="24"/>
          <w:lang w:val="lt-LT"/>
        </w:rPr>
        <w:t>įrenginiai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BAE0D80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81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14:paraId="0BAE0D82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POREIKIO PATEIKIMO IR SVARSTYMO TVARKA</w:t>
      </w:r>
    </w:p>
    <w:p w14:paraId="0BAE0D83" w14:textId="77777777" w:rsidR="005E34C5" w:rsidRPr="00DC62A4" w:rsidRDefault="005E34C5" w:rsidP="005E34C5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84" w14:textId="68AC97C2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sz w:val="24"/>
          <w:szCs w:val="24"/>
          <w:lang w:val="lt-LT"/>
        </w:rPr>
        <w:tab/>
        <w:t>5. Šv</w:t>
      </w:r>
      <w:r w:rsidR="007F2CB0" w:rsidRPr="00DC62A4">
        <w:rPr>
          <w:rFonts w:ascii="Times New Roman" w:hAnsi="Times New Roman" w:cs="Times New Roman"/>
          <w:sz w:val="24"/>
          <w:szCs w:val="24"/>
          <w:lang w:val="lt-LT"/>
        </w:rPr>
        <w:t>ietimo įstaigos lauko aikštelių atnaujinimo</w:t>
      </w:r>
      <w:r w:rsidRPr="00DC62A4">
        <w:rPr>
          <w:rFonts w:ascii="Times New Roman" w:hAnsi="Times New Roman" w:cs="Times New Roman"/>
          <w:sz w:val="24"/>
          <w:szCs w:val="24"/>
          <w:lang w:val="lt-LT"/>
        </w:rPr>
        <w:t xml:space="preserve"> poreikį pateikia iki kiekvienų einamų metų </w:t>
      </w:r>
      <w:r w:rsid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gegužės 1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0 d. užpildydamos paraišką (1 priedas) per </w:t>
      </w:r>
      <w:proofErr w:type="spellStart"/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Google</w:t>
      </w:r>
      <w:proofErr w:type="spellEnd"/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formą </w:t>
      </w:r>
      <w:hyperlink r:id="rId6" w:history="1">
        <w:r w:rsidR="007F2CB0" w:rsidRPr="00DC62A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https://forms.gle/2vHJwLd3YMqAjkCb7</w:t>
        </w:r>
      </w:hyperlink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0BAE0D85" w14:textId="4046D567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6. Priemonės vykdytojas apibendrina Švietimo įstaigų pa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teiktą lauko aikštelių atnaujinimo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poreikį ir teikia komisijai.</w:t>
      </w:r>
    </w:p>
    <w:p w14:paraId="0BAE0D86" w14:textId="70AE3330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7. Ne vėliau kaip per 15 darbo dienų </w:t>
      </w:r>
      <w:r w:rsidR="0064622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nuo visų paraiškų pateikimo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Švietimo įstaigų 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poreikį lauko </w:t>
      </w:r>
      <w:r w:rsidR="00F64DAD" w:rsidRPr="00DC62A4">
        <w:rPr>
          <w:rFonts w:ascii="Times New Roman" w:hAnsi="Times New Roman" w:cs="Times New Roman"/>
          <w:sz w:val="24"/>
          <w:szCs w:val="24"/>
          <w:lang w:val="lt-LT"/>
        </w:rPr>
        <w:t>aikštel</w:t>
      </w:r>
      <w:r w:rsidR="00F64DAD">
        <w:rPr>
          <w:rFonts w:ascii="Times New Roman" w:hAnsi="Times New Roman" w:cs="Times New Roman"/>
          <w:sz w:val="24"/>
          <w:szCs w:val="24"/>
          <w:lang w:val="lt-LT"/>
        </w:rPr>
        <w:t>ėms atnaujinti</w:t>
      </w:r>
      <w:r w:rsidR="00F64DAD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vertina ir lėšas paskirsto komisija, sudaryta Rokiškio ra</w:t>
      </w:r>
      <w:r w:rsidR="00DB258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jono savivaldybės administracijos direktoriaus įsakymu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0BAE0D87" w14:textId="75AD626E" w:rsidR="005E34C5" w:rsidRPr="00DC62A4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8. Paskir</w:t>
      </w:r>
      <w:r w:rsidR="00CE3FC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čius lėšas teikiama Ro</w:t>
      </w:r>
      <w:r w:rsidR="00DB258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kiškio rajono savivaldybės administracijos direktoriui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096B4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tvirtinti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biudžeto lėšų paskyrimą Šv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ietimo įstaigo</w:t>
      </w:r>
      <w:r w:rsidR="00096B4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ms lauko aikštelėms atnaujinti. </w:t>
      </w:r>
    </w:p>
    <w:p w14:paraId="0BAE0D88" w14:textId="77777777" w:rsidR="005E34C5" w:rsidRDefault="005E34C5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14:paraId="201254B4" w14:textId="77777777" w:rsidR="00E525F3" w:rsidRDefault="00E525F3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A482E51" w14:textId="77777777" w:rsidR="00E525F3" w:rsidRDefault="00E525F3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E25CAB8" w14:textId="77777777" w:rsidR="00E525F3" w:rsidRPr="00DC62A4" w:rsidRDefault="00E525F3" w:rsidP="00096B48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BAE0D89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lastRenderedPageBreak/>
        <w:t>IV SKYRIUS</w:t>
      </w:r>
    </w:p>
    <w:p w14:paraId="0BAE0D8A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LĖŠŲ SKYRIMAS IR ATSISKAITYMAS </w:t>
      </w:r>
    </w:p>
    <w:p w14:paraId="0BAE0D8B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BAE0D8C" w14:textId="13AC24AD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9. Biudžeto lėšos, skirtos Švietimo įstaigoms </w:t>
      </w:r>
      <w:r w:rsidR="007F2CB0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lauko </w:t>
      </w:r>
      <w:r w:rsidR="00096B4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aikštelėms atnaujinti</w:t>
      </w:r>
      <w:r w:rsidR="00096B48"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tvirtinamos Rokiškio savivaldybės</w:t>
      </w:r>
      <w:r w:rsidR="00CE3FC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administracijos direktoriaus įsakymu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atsižvelgiant į Lėšų paskirstymo Rokiškio rajono švietimo įstaig</w:t>
      </w:r>
      <w:r w:rsidR="00F64DA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ų lauko aikštelėms atnaujinti k</w:t>
      </w: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omisijos protokolą ir  parengtą lentelę (2 priedas).</w:t>
      </w:r>
    </w:p>
    <w:p w14:paraId="0BAE0D8D" w14:textId="77777777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10. Su Švietimo įstaigomis sudaroma Savivaldybės lėšų naudojimo sutartis, vadovaujantis Rokiškio rajono savivaldybės administracijos direktoriaus įsakymu patvirtinta biudžeto lėšų naudojimo sutarties forma ir jos priedais.</w:t>
      </w:r>
    </w:p>
    <w:p w14:paraId="0BAE0D8E" w14:textId="77777777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11. Švietimo įstaigos pateikia finansines ataskaitas (pagal savivaldybės biudžeto naudojimo sutartį) iki einamųjų metų gruodžio 10 d.</w:t>
      </w:r>
    </w:p>
    <w:p w14:paraId="0BAE0D8F" w14:textId="77777777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12. Nepanaudotas biudžeto lėšas, bet ne vėliau kaip iki einamųjų metų gruodžio 15 d., Švietimo įstaigos grąžina į Rokiškio rajono savivaldybės biudžeto atsiskaitomąją banko sąskaitą, kuri nurodyta savivaldybės biudžeto lėšų naudojimo sutartyje.</w:t>
      </w:r>
    </w:p>
    <w:p w14:paraId="0BAE0D90" w14:textId="77777777" w:rsidR="005E34C5" w:rsidRPr="00DC62A4" w:rsidRDefault="005E34C5" w:rsidP="005E34C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BAE0D91" w14:textId="77777777" w:rsidR="005E34C5" w:rsidRPr="00DC62A4" w:rsidRDefault="005E34C5" w:rsidP="005E34C5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 SKYRIUS</w:t>
      </w:r>
    </w:p>
    <w:p w14:paraId="0BAE0D92" w14:textId="77777777" w:rsidR="005E34C5" w:rsidRPr="00DC62A4" w:rsidRDefault="005E34C5" w:rsidP="005E34C5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BAIGIAMOSIOS NUOSTATOS</w:t>
      </w:r>
    </w:p>
    <w:p w14:paraId="0BAE0D93" w14:textId="77777777" w:rsidR="005E34C5" w:rsidRPr="00DC62A4" w:rsidRDefault="005E34C5" w:rsidP="005E34C5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BAE0D94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13. Programos „Ugdymo kokybės ir mokymosi aplinkos užtikrinimas“ vykdymą, paskirtų asignavimų naudojimo teisėtumą ir ekonomiškumą kontroliuoja asignavimų vykdytojas – Švietimo ir sporto skyriaus vedėjas.</w:t>
      </w:r>
    </w:p>
    <w:p w14:paraId="0BAE0D95" w14:textId="4ADEC0E5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14. Vykdytojai, pažeidę aprašo ar / ir sudarytos sutarties reikalavimus, atsako teisės aktų nustatyta tvarka.</w:t>
      </w:r>
    </w:p>
    <w:p w14:paraId="0BAE0D96" w14:textId="5E9AF90A" w:rsidR="005E34C5" w:rsidRPr="00DC62A4" w:rsidRDefault="005E34C5" w:rsidP="00DC62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bookmarkStart w:id="0" w:name="_GoBack"/>
      <w:bookmarkEnd w:id="0"/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15. Šis Aprašas tvirtinamas, keičiamas ir pripažįstamas netekusiu galios savivaldybės tarybos sprendimu.</w:t>
      </w:r>
    </w:p>
    <w:p w14:paraId="0BAE0D97" w14:textId="77777777" w:rsidR="005E34C5" w:rsidRPr="00DC62A4" w:rsidRDefault="005E34C5" w:rsidP="005E34C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BAE0D98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</w:t>
      </w:r>
    </w:p>
    <w:p w14:paraId="0BAE0D99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BAE0D9A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B" w14:textId="77777777" w:rsidR="005E34C5" w:rsidRPr="00DC62A4" w:rsidRDefault="005E34C5" w:rsidP="005E34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C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D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E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9F" w14:textId="77777777" w:rsidR="005E34C5" w:rsidRPr="00DC62A4" w:rsidRDefault="005E34C5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0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1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2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3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4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5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6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7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8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9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A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B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C" w14:textId="77777777" w:rsidR="007F2CB0" w:rsidRPr="00DC62A4" w:rsidRDefault="007F2CB0" w:rsidP="005E34C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D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E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AF" w14:textId="77777777" w:rsidR="005E34C5" w:rsidRPr="00DC62A4" w:rsidRDefault="005E34C5" w:rsidP="005E34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B3" w14:textId="77777777" w:rsidR="005E34C5" w:rsidRPr="00DC62A4" w:rsidRDefault="005E34C5" w:rsidP="005E34C5">
      <w:pPr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t xml:space="preserve">Rokiškio rajono savivaldybės švietimo         įstaigų virtuvės įrangos </w:t>
      </w:r>
      <w:proofErr w:type="spellStart"/>
      <w:r w:rsidRPr="00DC62A4">
        <w:rPr>
          <w:rFonts w:ascii="Times New Roman" w:hAnsi="Times New Roman" w:cs="Times New Roman"/>
          <w:sz w:val="20"/>
          <w:szCs w:val="20"/>
          <w:lang w:val="lt-LT"/>
        </w:rPr>
        <w:t>įsigyjimo</w:t>
      </w:r>
      <w:proofErr w:type="spellEnd"/>
      <w:r w:rsidRPr="00DC62A4">
        <w:rPr>
          <w:rFonts w:ascii="Times New Roman" w:hAnsi="Times New Roman" w:cs="Times New Roman"/>
          <w:sz w:val="20"/>
          <w:szCs w:val="20"/>
          <w:lang w:val="lt-LT"/>
        </w:rPr>
        <w:t>, higienos reikalavimams vykdyti, tvarkos aprašo</w:t>
      </w:r>
    </w:p>
    <w:p w14:paraId="0BAE0DB4" w14:textId="77777777" w:rsidR="005E34C5" w:rsidRPr="00DC62A4" w:rsidRDefault="005E34C5" w:rsidP="005E34C5">
      <w:pPr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t>1 priedas</w:t>
      </w:r>
    </w:p>
    <w:p w14:paraId="0BAE0DB5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BAE0DB6" w14:textId="77777777" w:rsidR="005E34C5" w:rsidRDefault="007F2CB0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IKIMOKYKLINIŲ ĮSTAIGŲ LAUKO AIKŠTELIŲ ATNAUJINIMO</w:t>
      </w:r>
      <w:r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="005E34C5" w:rsidRPr="00DC62A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PARAIŠKA</w:t>
      </w:r>
    </w:p>
    <w:p w14:paraId="643274F3" w14:textId="77777777" w:rsidR="00096B48" w:rsidRPr="00DC62A4" w:rsidRDefault="00096B48" w:rsidP="005E34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2"/>
        <w:gridCol w:w="2024"/>
        <w:gridCol w:w="2024"/>
        <w:gridCol w:w="1445"/>
        <w:gridCol w:w="2448"/>
        <w:gridCol w:w="1575"/>
      </w:tblGrid>
      <w:tr w:rsidR="005E34C5" w:rsidRPr="00DC62A4" w14:paraId="0BAE0DBE" w14:textId="77777777" w:rsidTr="00D92F04">
        <w:tc>
          <w:tcPr>
            <w:tcW w:w="672" w:type="dxa"/>
          </w:tcPr>
          <w:p w14:paraId="0BAE0DB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0BAE0DB8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024" w:type="dxa"/>
          </w:tcPr>
          <w:p w14:paraId="0BAE0DB9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024" w:type="dxa"/>
          </w:tcPr>
          <w:p w14:paraId="0BAE0DBA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Virtuvės įrangos pavadinimas</w:t>
            </w:r>
          </w:p>
        </w:tc>
        <w:tc>
          <w:tcPr>
            <w:tcW w:w="1445" w:type="dxa"/>
          </w:tcPr>
          <w:p w14:paraId="0BAE0DBB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Lėšų poreikis</w:t>
            </w:r>
          </w:p>
        </w:tc>
        <w:tc>
          <w:tcPr>
            <w:tcW w:w="2448" w:type="dxa"/>
          </w:tcPr>
          <w:p w14:paraId="0BAE0DBC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Poreikio pagrindimas</w:t>
            </w:r>
          </w:p>
        </w:tc>
        <w:tc>
          <w:tcPr>
            <w:tcW w:w="1575" w:type="dxa"/>
          </w:tcPr>
          <w:p w14:paraId="0BAE0DBD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5E34C5" w:rsidRPr="00DC62A4" w14:paraId="0BAE0DC5" w14:textId="77777777" w:rsidTr="00D92F04">
        <w:tc>
          <w:tcPr>
            <w:tcW w:w="672" w:type="dxa"/>
          </w:tcPr>
          <w:p w14:paraId="0BAE0DBF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0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1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C2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C3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C4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CC" w14:textId="77777777" w:rsidTr="00D92F04">
        <w:tc>
          <w:tcPr>
            <w:tcW w:w="672" w:type="dxa"/>
          </w:tcPr>
          <w:p w14:paraId="0BAE0DC6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8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C9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CA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CB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D3" w14:textId="77777777" w:rsidTr="00D92F04">
        <w:tc>
          <w:tcPr>
            <w:tcW w:w="672" w:type="dxa"/>
          </w:tcPr>
          <w:p w14:paraId="0BAE0DCD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E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CF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D0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D1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D2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DA" w14:textId="77777777" w:rsidTr="00D92F04">
        <w:tc>
          <w:tcPr>
            <w:tcW w:w="672" w:type="dxa"/>
          </w:tcPr>
          <w:p w14:paraId="0BAE0DD4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5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6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D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D8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D9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E1" w14:textId="77777777" w:rsidTr="00D92F04">
        <w:tc>
          <w:tcPr>
            <w:tcW w:w="672" w:type="dxa"/>
          </w:tcPr>
          <w:p w14:paraId="0BAE0DDB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C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DD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DE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DF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E0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E8" w14:textId="77777777" w:rsidTr="00D92F04">
        <w:tc>
          <w:tcPr>
            <w:tcW w:w="672" w:type="dxa"/>
          </w:tcPr>
          <w:p w14:paraId="0BAE0DE2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3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4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E5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E6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E7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34C5" w:rsidRPr="00DC62A4" w14:paraId="0BAE0DEF" w14:textId="77777777" w:rsidTr="00D92F04">
        <w:tc>
          <w:tcPr>
            <w:tcW w:w="672" w:type="dxa"/>
          </w:tcPr>
          <w:p w14:paraId="0BAE0DE9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A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EB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EC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ED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EE" w14:textId="77777777" w:rsidR="005E34C5" w:rsidRPr="00DC62A4" w:rsidRDefault="005E34C5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DF6" w14:textId="77777777" w:rsidTr="00D92F04">
        <w:tc>
          <w:tcPr>
            <w:tcW w:w="672" w:type="dxa"/>
          </w:tcPr>
          <w:p w14:paraId="0BAE0DF0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1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2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F3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F4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F5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DFD" w14:textId="77777777" w:rsidTr="00D92F04">
        <w:tc>
          <w:tcPr>
            <w:tcW w:w="672" w:type="dxa"/>
          </w:tcPr>
          <w:p w14:paraId="0BAE0DF7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8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9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DFA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DFB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DFC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E04" w14:textId="77777777" w:rsidTr="00D92F04">
        <w:tc>
          <w:tcPr>
            <w:tcW w:w="672" w:type="dxa"/>
          </w:tcPr>
          <w:p w14:paraId="0BAE0DFE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DFF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E00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E01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E02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E03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084E" w:rsidRPr="00DC62A4" w14:paraId="0BAE0E0B" w14:textId="77777777" w:rsidTr="00D92F04">
        <w:tc>
          <w:tcPr>
            <w:tcW w:w="672" w:type="dxa"/>
          </w:tcPr>
          <w:p w14:paraId="0BAE0E05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E06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0BAE0E07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0BAE0E08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0BAE0E09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BAE0E0A" w14:textId="77777777" w:rsidR="0002084E" w:rsidRPr="00DC62A4" w:rsidRDefault="0002084E" w:rsidP="00D92F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BAE0E0C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0D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0E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0F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0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1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2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3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4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5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6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7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8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9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A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B" w14:textId="77777777" w:rsidR="007F2CB0" w:rsidRDefault="007F2CB0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C" w14:textId="77777777" w:rsidR="0002084E" w:rsidRPr="00DC62A4" w:rsidRDefault="0002084E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D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E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1F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20" w14:textId="77777777" w:rsidR="005E34C5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EBD7048" w14:textId="77777777" w:rsidR="00096B48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4896A79" w14:textId="77777777" w:rsidR="00096B48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6C68895" w14:textId="77777777" w:rsidR="00096B48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972BA28" w14:textId="77777777" w:rsidR="00096B48" w:rsidRPr="00DC62A4" w:rsidRDefault="00096B48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21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22" w14:textId="77777777" w:rsidR="005E34C5" w:rsidRPr="00DC62A4" w:rsidRDefault="005E34C5" w:rsidP="005E34C5">
      <w:pPr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lastRenderedPageBreak/>
        <w:t xml:space="preserve">Rokiškio rajono savivaldybės švietimo         įstaigų virtuvės įrangos </w:t>
      </w:r>
      <w:proofErr w:type="spellStart"/>
      <w:r w:rsidRPr="00DC62A4">
        <w:rPr>
          <w:rFonts w:ascii="Times New Roman" w:hAnsi="Times New Roman" w:cs="Times New Roman"/>
          <w:sz w:val="20"/>
          <w:szCs w:val="20"/>
          <w:lang w:val="lt-LT"/>
        </w:rPr>
        <w:t>įsigyjimo</w:t>
      </w:r>
      <w:proofErr w:type="spellEnd"/>
      <w:r w:rsidRPr="00DC62A4">
        <w:rPr>
          <w:rFonts w:ascii="Times New Roman" w:hAnsi="Times New Roman" w:cs="Times New Roman"/>
          <w:sz w:val="20"/>
          <w:szCs w:val="20"/>
          <w:lang w:val="lt-LT"/>
        </w:rPr>
        <w:t>, higienos reikalavimams vykdyti, tvarkos aprašo</w:t>
      </w:r>
    </w:p>
    <w:p w14:paraId="0BAE0E23" w14:textId="77777777" w:rsidR="005E34C5" w:rsidRPr="00DC62A4" w:rsidRDefault="005E34C5" w:rsidP="005E34C5">
      <w:pPr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DC62A4">
        <w:rPr>
          <w:rFonts w:ascii="Times New Roman" w:hAnsi="Times New Roman" w:cs="Times New Roman"/>
          <w:sz w:val="20"/>
          <w:szCs w:val="20"/>
          <w:lang w:val="lt-LT"/>
        </w:rPr>
        <w:t>2 priedas</w:t>
      </w:r>
    </w:p>
    <w:p w14:paraId="0BAE0E24" w14:textId="77777777" w:rsidR="005E34C5" w:rsidRPr="00DC62A4" w:rsidRDefault="005E34C5" w:rsidP="005E34C5">
      <w:pPr>
        <w:ind w:left="5944" w:firstLine="53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BAE0E25" w14:textId="77777777" w:rsidR="005E34C5" w:rsidRPr="00DC62A4" w:rsidRDefault="005E34C5" w:rsidP="005E34C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C62A4">
        <w:rPr>
          <w:rFonts w:ascii="Times New Roman" w:hAnsi="Times New Roman" w:cs="Times New Roman"/>
          <w:b/>
          <w:sz w:val="24"/>
          <w:szCs w:val="24"/>
          <w:lang w:val="lt-LT"/>
        </w:rPr>
        <w:t xml:space="preserve">LĖŠŲ ……. METAMS PASKIRSTYMAS </w:t>
      </w:r>
      <w:r w:rsidR="007F2CB0" w:rsidRPr="00DC62A4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IKIMOKYKLINIŲ ĮSTAIGŲ LAUKO AIKŠTELIŲ ATNAUJINIMUI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425"/>
      </w:tblGrid>
      <w:tr w:rsidR="005E34C5" w:rsidRPr="00DC62A4" w14:paraId="0BAE0E2A" w14:textId="77777777" w:rsidTr="00D92F04">
        <w:tc>
          <w:tcPr>
            <w:tcW w:w="675" w:type="dxa"/>
          </w:tcPr>
          <w:p w14:paraId="0BAE0E26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0BAE0E27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7088" w:type="dxa"/>
          </w:tcPr>
          <w:p w14:paraId="0BAE0E28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425" w:type="dxa"/>
          </w:tcPr>
          <w:p w14:paraId="0BAE0E29" w14:textId="77777777" w:rsidR="005E34C5" w:rsidRPr="00DC62A4" w:rsidRDefault="005E34C5" w:rsidP="00D92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 (</w:t>
            </w:r>
            <w:proofErr w:type="spellStart"/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  <w:r w:rsidRPr="00DC6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5E34C5" w:rsidRPr="00DC62A4" w14:paraId="0BAE0E2E" w14:textId="77777777" w:rsidTr="00D92F04">
        <w:tc>
          <w:tcPr>
            <w:tcW w:w="675" w:type="dxa"/>
          </w:tcPr>
          <w:p w14:paraId="0BAE0E2B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2C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2D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E34C5" w:rsidRPr="00DC62A4" w14:paraId="0BAE0E32" w14:textId="77777777" w:rsidTr="00D92F04">
        <w:tc>
          <w:tcPr>
            <w:tcW w:w="675" w:type="dxa"/>
          </w:tcPr>
          <w:p w14:paraId="0BAE0E2F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0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1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E34C5" w:rsidRPr="00DC62A4" w14:paraId="0BAE0E36" w14:textId="77777777" w:rsidTr="00D92F04">
        <w:tc>
          <w:tcPr>
            <w:tcW w:w="675" w:type="dxa"/>
          </w:tcPr>
          <w:p w14:paraId="0BAE0E33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4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5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5E34C5" w:rsidRPr="00DC62A4" w14:paraId="0BAE0E3A" w14:textId="77777777" w:rsidTr="00D92F04">
        <w:tc>
          <w:tcPr>
            <w:tcW w:w="675" w:type="dxa"/>
          </w:tcPr>
          <w:p w14:paraId="0BAE0E37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8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9" w14:textId="77777777" w:rsidR="005E34C5" w:rsidRPr="00DC62A4" w:rsidRDefault="005E34C5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2084E" w:rsidRPr="00DC62A4" w14:paraId="0BAE0E3E" w14:textId="77777777" w:rsidTr="00D92F04">
        <w:tc>
          <w:tcPr>
            <w:tcW w:w="675" w:type="dxa"/>
          </w:tcPr>
          <w:p w14:paraId="0BAE0E3B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3C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3D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2084E" w:rsidRPr="00DC62A4" w14:paraId="0BAE0E42" w14:textId="77777777" w:rsidTr="00D92F04">
        <w:tc>
          <w:tcPr>
            <w:tcW w:w="675" w:type="dxa"/>
          </w:tcPr>
          <w:p w14:paraId="0BAE0E3F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40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41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2084E" w:rsidRPr="00DC62A4" w14:paraId="0BAE0E46" w14:textId="77777777" w:rsidTr="00D92F04">
        <w:tc>
          <w:tcPr>
            <w:tcW w:w="675" w:type="dxa"/>
          </w:tcPr>
          <w:p w14:paraId="0BAE0E43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0BAE0E44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0BAE0E45" w14:textId="77777777" w:rsidR="0002084E" w:rsidRPr="00DC62A4" w:rsidRDefault="0002084E" w:rsidP="00D92F04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0BAE0E47" w14:textId="77777777" w:rsidR="005E34C5" w:rsidRPr="00DC62A4" w:rsidRDefault="005E34C5" w:rsidP="005E34C5">
      <w:pPr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0BAE0E48" w14:textId="77777777" w:rsidR="005E34C5" w:rsidRPr="00DC62A4" w:rsidRDefault="005E34C5" w:rsidP="005E34C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AE0E49" w14:textId="77777777" w:rsidR="00F54AC8" w:rsidRPr="00DC62A4" w:rsidRDefault="00F54AC8" w:rsidP="005E34C5">
      <w:pPr>
        <w:rPr>
          <w:lang w:val="lt-LT"/>
        </w:rPr>
      </w:pPr>
    </w:p>
    <w:sectPr w:rsidR="00F54AC8" w:rsidRPr="00DC62A4" w:rsidSect="00E0483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3C92"/>
    <w:multiLevelType w:val="hybridMultilevel"/>
    <w:tmpl w:val="DEA8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C5"/>
    <w:rsid w:val="0002084E"/>
    <w:rsid w:val="00027D50"/>
    <w:rsid w:val="00096B48"/>
    <w:rsid w:val="001022B0"/>
    <w:rsid w:val="00332F60"/>
    <w:rsid w:val="00463F1A"/>
    <w:rsid w:val="005E34C5"/>
    <w:rsid w:val="0064622A"/>
    <w:rsid w:val="007F2CB0"/>
    <w:rsid w:val="008D6EE2"/>
    <w:rsid w:val="00C742E4"/>
    <w:rsid w:val="00CE3FCC"/>
    <w:rsid w:val="00DB258C"/>
    <w:rsid w:val="00DC62A4"/>
    <w:rsid w:val="00DE50A1"/>
    <w:rsid w:val="00E04836"/>
    <w:rsid w:val="00E525F3"/>
    <w:rsid w:val="00E61F0D"/>
    <w:rsid w:val="00F24447"/>
    <w:rsid w:val="00F54AC8"/>
    <w:rsid w:val="00F64DAD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34C5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34C5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5E34C5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5E34C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5E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34C5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34C5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5E34C5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5E34C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5E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vHJwLd3YMqAjkC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4</cp:revision>
  <dcterms:created xsi:type="dcterms:W3CDTF">2023-04-25T10:19:00Z</dcterms:created>
  <dcterms:modified xsi:type="dcterms:W3CDTF">2023-04-25T10:19:00Z</dcterms:modified>
</cp:coreProperties>
</file>